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93128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2F99AF" w14:textId="1378743F" w:rsidR="00E01DF7" w:rsidRDefault="00280F80" w:rsidP="00280F80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NR.1/2025</w:t>
      </w:r>
    </w:p>
    <w:p w14:paraId="6927935B" w14:textId="77777777" w:rsidR="00E01DF7" w:rsidRDefault="00E01DF7" w:rsidP="00280F8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9CED3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204CB2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13880565" w:rsidR="00882BB3" w:rsidRPr="00882BB3" w:rsidRDefault="00A2415B" w:rsidP="00E01DF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D41"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</w:t>
            </w:r>
            <w:r w:rsidR="009E10E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însuşirea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rapoartelor de evaluare având ca obiect stabilirea sumelor individuale aferente despăgubirilor pentru imobilele proprietate privată, situate pe amplasamentul lucrării de utilitate publică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interes local pentru realizarea obiectivului de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investiţii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,,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Regenerare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urbană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revitalizarea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zonei</w:t>
            </w:r>
            <w:proofErr w:type="spellEnd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 xml:space="preserve"> 1 Mai Craiova R.E.G.E.N.E.R.A.T.E. Craiova - Zona 1 </w:t>
            </w:r>
            <w:proofErr w:type="spellStart"/>
            <w:r w:rsidR="008C64F5" w:rsidRPr="008C64F5">
              <w:rPr>
                <w:rFonts w:ascii="Times New Roman" w:hAnsi="Times New Roman"/>
                <w:bCs/>
                <w:sz w:val="24"/>
                <w:szCs w:val="24"/>
              </w:rPr>
              <w:t>Maiˮ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882BB3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864D41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6443A524" w:rsidR="00882BB3" w:rsidRDefault="00882BB3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I, </w:t>
            </w:r>
            <w:r w:rsidR="008C64F5">
              <w:rPr>
                <w:rFonts w:ascii="Times New Roman" w:hAnsi="Times New Roman"/>
                <w:sz w:val="24"/>
                <w:szCs w:val="24"/>
              </w:rPr>
              <w:t xml:space="preserve">III,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</w:tbl>
    <w:p w14:paraId="60D666C6" w14:textId="30476930" w:rsidR="00280F80" w:rsidRDefault="00280F80"/>
    <w:p w14:paraId="0062E44F" w14:textId="77777777" w:rsidR="00280F80" w:rsidRPr="00280F80" w:rsidRDefault="00280F80" w:rsidP="00280F80"/>
    <w:p w14:paraId="00F1B2DD" w14:textId="77777777" w:rsidR="00280F80" w:rsidRPr="00280F80" w:rsidRDefault="00280F80" w:rsidP="00280F80"/>
    <w:p w14:paraId="3E9B2796" w14:textId="5367880C" w:rsidR="00280F80" w:rsidRPr="00280F80" w:rsidRDefault="00280F80" w:rsidP="00280F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DB244E" w14:textId="3C8E9259" w:rsidR="002C1954" w:rsidRPr="00280F80" w:rsidRDefault="00280F80" w:rsidP="00280F80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</w:rPr>
      </w:pPr>
      <w:r w:rsidRPr="00280F80">
        <w:rPr>
          <w:rFonts w:ascii="Times New Roman" w:hAnsi="Times New Roman"/>
          <w:b/>
          <w:sz w:val="28"/>
          <w:szCs w:val="28"/>
        </w:rPr>
        <w:t>PREŞEDINTE DE ŞEDINŢĂ,</w:t>
      </w:r>
    </w:p>
    <w:p w14:paraId="14372BE1" w14:textId="09AF7B78" w:rsidR="00280F80" w:rsidRPr="00280F80" w:rsidRDefault="00280F80" w:rsidP="00280F80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</w:rPr>
      </w:pPr>
      <w:r w:rsidRPr="00280F80">
        <w:rPr>
          <w:rFonts w:ascii="Times New Roman" w:hAnsi="Times New Roman"/>
          <w:b/>
          <w:sz w:val="28"/>
          <w:szCs w:val="28"/>
        </w:rPr>
        <w:t>Marian Daniel PĂLOIU</w:t>
      </w:r>
    </w:p>
    <w:sectPr w:rsidR="00280F80" w:rsidRPr="00280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6"/>
    <w:rsid w:val="001241E5"/>
    <w:rsid w:val="00245863"/>
    <w:rsid w:val="00280F80"/>
    <w:rsid w:val="002C1954"/>
    <w:rsid w:val="00330B54"/>
    <w:rsid w:val="00473CB1"/>
    <w:rsid w:val="005B2BD1"/>
    <w:rsid w:val="005B7CE0"/>
    <w:rsid w:val="00602128"/>
    <w:rsid w:val="006770F7"/>
    <w:rsid w:val="00696E1F"/>
    <w:rsid w:val="006E507E"/>
    <w:rsid w:val="00716652"/>
    <w:rsid w:val="00720A06"/>
    <w:rsid w:val="00844DEF"/>
    <w:rsid w:val="00864D41"/>
    <w:rsid w:val="00882BB3"/>
    <w:rsid w:val="008C64F5"/>
    <w:rsid w:val="009328CE"/>
    <w:rsid w:val="009E10E5"/>
    <w:rsid w:val="00A2415B"/>
    <w:rsid w:val="00A94EC6"/>
    <w:rsid w:val="00AA3781"/>
    <w:rsid w:val="00BB5431"/>
    <w:rsid w:val="00C87513"/>
    <w:rsid w:val="00C90A1E"/>
    <w:rsid w:val="00D05B1D"/>
    <w:rsid w:val="00D8417A"/>
    <w:rsid w:val="00E01DF7"/>
    <w:rsid w:val="00E3284F"/>
    <w:rsid w:val="00E34CC6"/>
    <w:rsid w:val="00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utilizator sapl13</cp:lastModifiedBy>
  <cp:revision>5</cp:revision>
  <cp:lastPrinted>2024-09-24T09:49:00Z</cp:lastPrinted>
  <dcterms:created xsi:type="dcterms:W3CDTF">2024-09-24T09:46:00Z</dcterms:created>
  <dcterms:modified xsi:type="dcterms:W3CDTF">2025-01-15T06:22:00Z</dcterms:modified>
</cp:coreProperties>
</file>